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0BA541" w14:textId="382A55E9" w:rsidR="00C20F4B" w:rsidRPr="00B31D02" w:rsidRDefault="005224DC" w:rsidP="00B31D02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Trillium Drug Program </w:t>
      </w:r>
    </w:p>
    <w:p w14:paraId="1AE50489" w14:textId="6D4A7BE5" w:rsidR="00B31D02" w:rsidRPr="00B31D02" w:rsidRDefault="00077104" w:rsidP="00B31D02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Written b</w:t>
      </w:r>
      <w:r w:rsidR="00B31D02" w:rsidRPr="00B31D02">
        <w:rPr>
          <w:rFonts w:ascii="Arial" w:eastAsia="Times New Roman" w:hAnsi="Arial" w:cs="Arial"/>
        </w:rPr>
        <w:t xml:space="preserve">y </w:t>
      </w:r>
      <w:r w:rsidR="00B31D02">
        <w:rPr>
          <w:rFonts w:ascii="Arial" w:eastAsia="Times New Roman" w:hAnsi="Arial" w:cs="Arial"/>
        </w:rPr>
        <w:t xml:space="preserve">Carolyn </w:t>
      </w:r>
      <w:proofErr w:type="spellStart"/>
      <w:r w:rsidR="00B31D02">
        <w:rPr>
          <w:rFonts w:ascii="Arial" w:eastAsia="Times New Roman" w:hAnsi="Arial" w:cs="Arial"/>
        </w:rPr>
        <w:t>Pancham</w:t>
      </w:r>
      <w:proofErr w:type="spellEnd"/>
    </w:p>
    <w:p w14:paraId="4A6FF469" w14:textId="77777777" w:rsidR="00C20F4B" w:rsidRDefault="00C20F4B" w:rsidP="00C20F4B">
      <w:pPr>
        <w:rPr>
          <w:rFonts w:ascii="Arial" w:eastAsia="Times New Roman" w:hAnsi="Arial" w:cs="Arial"/>
        </w:rPr>
      </w:pPr>
    </w:p>
    <w:p w14:paraId="0B426AD3" w14:textId="01FE076E" w:rsidR="005224DC" w:rsidRDefault="004A106A" w:rsidP="00C20F4B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Prescription medications</w:t>
      </w:r>
      <w:r w:rsidR="000327D2">
        <w:rPr>
          <w:rFonts w:ascii="Arial" w:eastAsia="Times New Roman" w:hAnsi="Arial" w:cs="Arial"/>
        </w:rPr>
        <w:t xml:space="preserve"> may </w:t>
      </w:r>
      <w:r w:rsidR="008D0809">
        <w:rPr>
          <w:rFonts w:ascii="Arial" w:eastAsia="Times New Roman" w:hAnsi="Arial" w:cs="Arial"/>
        </w:rPr>
        <w:t xml:space="preserve">be </w:t>
      </w:r>
      <w:r w:rsidR="000327D2">
        <w:rPr>
          <w:rFonts w:ascii="Arial" w:eastAsia="Times New Roman" w:hAnsi="Arial" w:cs="Arial"/>
        </w:rPr>
        <w:t xml:space="preserve">a part of your </w:t>
      </w:r>
      <w:r w:rsidR="00A04082">
        <w:rPr>
          <w:rFonts w:ascii="Arial" w:eastAsia="Times New Roman" w:hAnsi="Arial" w:cs="Arial"/>
        </w:rPr>
        <w:t>treat</w:t>
      </w:r>
      <w:r w:rsidR="00B35168">
        <w:rPr>
          <w:rFonts w:ascii="Arial" w:eastAsia="Times New Roman" w:hAnsi="Arial" w:cs="Arial"/>
        </w:rPr>
        <w:t>ment</w:t>
      </w:r>
      <w:r w:rsidR="000327D2">
        <w:rPr>
          <w:rFonts w:ascii="Arial" w:eastAsia="Times New Roman" w:hAnsi="Arial" w:cs="Arial"/>
        </w:rPr>
        <w:t xml:space="preserve"> plan. </w:t>
      </w:r>
      <w:r w:rsidR="001A1AF6">
        <w:rPr>
          <w:rFonts w:ascii="Arial" w:eastAsia="Times New Roman" w:hAnsi="Arial" w:cs="Arial"/>
        </w:rPr>
        <w:t>Whether it is</w:t>
      </w:r>
      <w:r w:rsidR="000327D2">
        <w:rPr>
          <w:rFonts w:ascii="Arial" w:eastAsia="Times New Roman" w:hAnsi="Arial" w:cs="Arial"/>
        </w:rPr>
        <w:t xml:space="preserve"> maintenance drugs to treat chronic long-term conditions or </w:t>
      </w:r>
      <w:r w:rsidR="001A1AF6">
        <w:rPr>
          <w:rFonts w:ascii="Arial" w:eastAsia="Times New Roman" w:hAnsi="Arial" w:cs="Arial"/>
        </w:rPr>
        <w:t xml:space="preserve">a </w:t>
      </w:r>
      <w:r>
        <w:rPr>
          <w:rFonts w:ascii="Arial" w:eastAsia="Times New Roman" w:hAnsi="Arial" w:cs="Arial"/>
        </w:rPr>
        <w:t xml:space="preserve">pulse therapy </w:t>
      </w:r>
      <w:r w:rsidR="001A1AF6">
        <w:rPr>
          <w:rFonts w:ascii="Arial" w:eastAsia="Times New Roman" w:hAnsi="Arial" w:cs="Arial"/>
        </w:rPr>
        <w:t>for an</w:t>
      </w:r>
      <w:r w:rsidR="000327D2">
        <w:rPr>
          <w:rFonts w:ascii="Arial" w:eastAsia="Times New Roman" w:hAnsi="Arial" w:cs="Arial"/>
        </w:rPr>
        <w:t xml:space="preserve"> acute episode</w:t>
      </w:r>
      <w:r w:rsidR="001A1AF6">
        <w:rPr>
          <w:rFonts w:ascii="Arial" w:eastAsia="Times New Roman" w:hAnsi="Arial" w:cs="Arial"/>
        </w:rPr>
        <w:t xml:space="preserve">, </w:t>
      </w:r>
      <w:r>
        <w:rPr>
          <w:rFonts w:ascii="Arial" w:eastAsia="Times New Roman" w:hAnsi="Arial" w:cs="Arial"/>
        </w:rPr>
        <w:t>expens</w:t>
      </w:r>
      <w:r w:rsidR="00A90104">
        <w:rPr>
          <w:rFonts w:ascii="Arial" w:eastAsia="Times New Roman" w:hAnsi="Arial" w:cs="Arial"/>
        </w:rPr>
        <w:t>es add up</w:t>
      </w:r>
      <w:r w:rsidR="000327D2">
        <w:rPr>
          <w:rFonts w:ascii="Arial" w:eastAsia="Times New Roman" w:hAnsi="Arial" w:cs="Arial"/>
        </w:rPr>
        <w:t xml:space="preserve">. </w:t>
      </w:r>
      <w:r w:rsidR="005224DC">
        <w:rPr>
          <w:rFonts w:ascii="Arial" w:eastAsia="Times New Roman" w:hAnsi="Arial" w:cs="Arial"/>
        </w:rPr>
        <w:t xml:space="preserve">The </w:t>
      </w:r>
      <w:hyperlink r:id="rId8" w:history="1">
        <w:r w:rsidR="003F6601" w:rsidRPr="003F6601">
          <w:rPr>
            <w:rStyle w:val="Hyperlink"/>
            <w:rFonts w:ascii="Arial" w:eastAsia="Times New Roman" w:hAnsi="Arial" w:cs="Arial"/>
          </w:rPr>
          <w:t>Trillium Drug Program</w:t>
        </w:r>
      </w:hyperlink>
      <w:r w:rsidR="003F6601" w:rsidRPr="003F6601">
        <w:rPr>
          <w:rFonts w:ascii="Arial" w:eastAsia="Times New Roman" w:hAnsi="Arial" w:cs="Arial"/>
        </w:rPr>
        <w:t xml:space="preserve"> </w:t>
      </w:r>
      <w:r w:rsidR="004B6F51">
        <w:rPr>
          <w:rFonts w:ascii="Arial" w:eastAsia="Times New Roman" w:hAnsi="Arial" w:cs="Arial"/>
        </w:rPr>
        <w:t xml:space="preserve">(TDP) </w:t>
      </w:r>
      <w:r w:rsidR="005224DC">
        <w:rPr>
          <w:rFonts w:ascii="Arial" w:eastAsia="Times New Roman" w:hAnsi="Arial" w:cs="Arial"/>
        </w:rPr>
        <w:t xml:space="preserve">is an income-based </w:t>
      </w:r>
      <w:r w:rsidR="00B35168">
        <w:rPr>
          <w:rFonts w:ascii="Arial" w:eastAsia="Times New Roman" w:hAnsi="Arial" w:cs="Arial"/>
        </w:rPr>
        <w:t>coverage</w:t>
      </w:r>
      <w:r w:rsidR="005224DC">
        <w:rPr>
          <w:rFonts w:ascii="Arial" w:eastAsia="Times New Roman" w:hAnsi="Arial" w:cs="Arial"/>
        </w:rPr>
        <w:t xml:space="preserve"> that helps with </w:t>
      </w:r>
      <w:r w:rsidR="00841EBB">
        <w:rPr>
          <w:rFonts w:ascii="Arial" w:eastAsia="Times New Roman" w:hAnsi="Arial" w:cs="Arial"/>
        </w:rPr>
        <w:t>the</w:t>
      </w:r>
      <w:r w:rsidR="00BF3B05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cost</w:t>
      </w:r>
      <w:r w:rsidR="00BF3B05">
        <w:rPr>
          <w:rFonts w:ascii="Arial" w:eastAsia="Times New Roman" w:hAnsi="Arial" w:cs="Arial"/>
        </w:rPr>
        <w:t xml:space="preserve"> o</w:t>
      </w:r>
      <w:r w:rsidR="00841EBB">
        <w:rPr>
          <w:rFonts w:ascii="Arial" w:eastAsia="Times New Roman" w:hAnsi="Arial" w:cs="Arial"/>
        </w:rPr>
        <w:t>f</w:t>
      </w:r>
      <w:r w:rsidR="007536B0">
        <w:rPr>
          <w:rFonts w:ascii="Arial" w:eastAsia="Times New Roman" w:hAnsi="Arial" w:cs="Arial"/>
        </w:rPr>
        <w:t xml:space="preserve"> eligible </w:t>
      </w:r>
      <w:r w:rsidR="005224DC">
        <w:rPr>
          <w:rFonts w:ascii="Arial" w:eastAsia="Times New Roman" w:hAnsi="Arial" w:cs="Arial"/>
        </w:rPr>
        <w:t>prescription drug</w:t>
      </w:r>
      <w:r w:rsidR="007536B0">
        <w:rPr>
          <w:rFonts w:ascii="Arial" w:eastAsia="Times New Roman" w:hAnsi="Arial" w:cs="Arial"/>
        </w:rPr>
        <w:t xml:space="preserve">s </w:t>
      </w:r>
      <w:r w:rsidR="00BA4DB2">
        <w:rPr>
          <w:rFonts w:ascii="Arial" w:eastAsia="Times New Roman" w:hAnsi="Arial" w:cs="Arial"/>
        </w:rPr>
        <w:t>listed</w:t>
      </w:r>
      <w:r w:rsidR="007536B0">
        <w:rPr>
          <w:rFonts w:ascii="Arial" w:eastAsia="Times New Roman" w:hAnsi="Arial" w:cs="Arial"/>
        </w:rPr>
        <w:t xml:space="preserve"> under the </w:t>
      </w:r>
      <w:hyperlink r:id="rId9" w:history="1">
        <w:r w:rsidR="00B35168">
          <w:rPr>
            <w:rStyle w:val="Hyperlink"/>
            <w:rFonts w:ascii="Arial" w:eastAsia="Times New Roman" w:hAnsi="Arial" w:cs="Arial"/>
          </w:rPr>
          <w:t>Ontario Drug Benefit (ODB) Formulary</w:t>
        </w:r>
      </w:hyperlink>
      <w:r w:rsidR="001660C4">
        <w:rPr>
          <w:rFonts w:ascii="Arial" w:eastAsia="Times New Roman" w:hAnsi="Arial" w:cs="Arial"/>
        </w:rPr>
        <w:t>.</w:t>
      </w:r>
    </w:p>
    <w:p w14:paraId="6ED044D7" w14:textId="46EDE710" w:rsidR="007536B0" w:rsidRDefault="007536B0" w:rsidP="00C20F4B">
      <w:pPr>
        <w:rPr>
          <w:rFonts w:ascii="Arial" w:eastAsia="Times New Roman" w:hAnsi="Arial" w:cs="Arial"/>
        </w:rPr>
      </w:pPr>
    </w:p>
    <w:p w14:paraId="21FC7E55" w14:textId="22538839" w:rsidR="00205D7F" w:rsidRDefault="00E7528E" w:rsidP="00C20F4B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You could apply to the program, if you meet the following criteria:</w:t>
      </w:r>
    </w:p>
    <w:p w14:paraId="1812462A" w14:textId="4779AC6F" w:rsidR="00205D7F" w:rsidRDefault="007536B0" w:rsidP="008F41FB">
      <w:pPr>
        <w:pStyle w:val="ListParagraph"/>
        <w:numPr>
          <w:ilvl w:val="0"/>
          <w:numId w:val="5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live in Ontario</w:t>
      </w:r>
    </w:p>
    <w:p w14:paraId="3B1E51FE" w14:textId="04681A52" w:rsidR="00205D7F" w:rsidRDefault="007536B0" w:rsidP="008F41FB">
      <w:pPr>
        <w:pStyle w:val="ListParagraph"/>
        <w:numPr>
          <w:ilvl w:val="0"/>
          <w:numId w:val="5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have </w:t>
      </w:r>
      <w:r w:rsidR="00205D7F">
        <w:rPr>
          <w:rFonts w:ascii="Arial" w:eastAsia="Times New Roman" w:hAnsi="Arial" w:cs="Arial"/>
        </w:rPr>
        <w:t xml:space="preserve">a valid </w:t>
      </w:r>
      <w:r>
        <w:rPr>
          <w:rFonts w:ascii="Arial" w:eastAsia="Times New Roman" w:hAnsi="Arial" w:cs="Arial"/>
        </w:rPr>
        <w:t>Ontario Health car</w:t>
      </w:r>
      <w:r w:rsidR="004B6F51">
        <w:rPr>
          <w:rFonts w:ascii="Arial" w:eastAsia="Times New Roman" w:hAnsi="Arial" w:cs="Arial"/>
        </w:rPr>
        <w:t>d</w:t>
      </w:r>
      <w:r>
        <w:rPr>
          <w:rFonts w:ascii="Arial" w:eastAsia="Times New Roman" w:hAnsi="Arial" w:cs="Arial"/>
        </w:rPr>
        <w:t xml:space="preserve"> number</w:t>
      </w:r>
    </w:p>
    <w:p w14:paraId="55BE89EC" w14:textId="798EF490" w:rsidR="007536B0" w:rsidRDefault="007536B0" w:rsidP="008F41FB">
      <w:pPr>
        <w:pStyle w:val="ListParagraph"/>
        <w:numPr>
          <w:ilvl w:val="0"/>
          <w:numId w:val="5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are between the ages of 25 and 64</w:t>
      </w:r>
    </w:p>
    <w:p w14:paraId="762D61C6" w14:textId="033EDEBD" w:rsidR="00205D7F" w:rsidRDefault="00205D7F" w:rsidP="008F41FB">
      <w:pPr>
        <w:pStyle w:val="ListParagraph"/>
        <w:numPr>
          <w:ilvl w:val="0"/>
          <w:numId w:val="5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do not have </w:t>
      </w:r>
      <w:r w:rsidR="007536B0">
        <w:rPr>
          <w:rFonts w:ascii="Arial" w:eastAsia="Times New Roman" w:hAnsi="Arial" w:cs="Arial"/>
        </w:rPr>
        <w:t>an</w:t>
      </w:r>
      <w:r>
        <w:rPr>
          <w:rFonts w:ascii="Arial" w:eastAsia="Times New Roman" w:hAnsi="Arial" w:cs="Arial"/>
        </w:rPr>
        <w:t xml:space="preserve"> insurance plan that covers 100% of </w:t>
      </w:r>
      <w:r w:rsidR="00D41B81">
        <w:rPr>
          <w:rFonts w:ascii="Arial" w:eastAsia="Times New Roman" w:hAnsi="Arial" w:cs="Arial"/>
        </w:rPr>
        <w:t>your</w:t>
      </w:r>
      <w:r>
        <w:rPr>
          <w:rFonts w:ascii="Arial" w:eastAsia="Times New Roman" w:hAnsi="Arial" w:cs="Arial"/>
        </w:rPr>
        <w:t xml:space="preserve"> prescription drugs</w:t>
      </w:r>
    </w:p>
    <w:p w14:paraId="305AA607" w14:textId="356631E5" w:rsidR="00205D7F" w:rsidRDefault="00205D7F" w:rsidP="008F41FB">
      <w:pPr>
        <w:pStyle w:val="ListParagraph"/>
        <w:numPr>
          <w:ilvl w:val="0"/>
          <w:numId w:val="5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spend </w:t>
      </w:r>
      <w:r w:rsidR="001660C4">
        <w:rPr>
          <w:rFonts w:ascii="Arial" w:eastAsia="Times New Roman" w:hAnsi="Arial" w:cs="Arial"/>
        </w:rPr>
        <w:t xml:space="preserve">approximately </w:t>
      </w:r>
      <w:r>
        <w:rPr>
          <w:rFonts w:ascii="Arial" w:eastAsia="Times New Roman" w:hAnsi="Arial" w:cs="Arial"/>
        </w:rPr>
        <w:t xml:space="preserve">4% or more of </w:t>
      </w:r>
      <w:r w:rsidR="00D41B81">
        <w:rPr>
          <w:rFonts w:ascii="Arial" w:eastAsia="Times New Roman" w:hAnsi="Arial" w:cs="Arial"/>
        </w:rPr>
        <w:t>your</w:t>
      </w:r>
      <w:r>
        <w:rPr>
          <w:rFonts w:ascii="Arial" w:eastAsia="Times New Roman" w:hAnsi="Arial" w:cs="Arial"/>
        </w:rPr>
        <w:t xml:space="preserve"> after-tax household income on medications</w:t>
      </w:r>
    </w:p>
    <w:p w14:paraId="7971E05B" w14:textId="77777777" w:rsidR="002469A1" w:rsidRDefault="002469A1" w:rsidP="002469A1">
      <w:pPr>
        <w:rPr>
          <w:rFonts w:ascii="Arial" w:hAnsi="Arial" w:cs="Arial"/>
        </w:rPr>
      </w:pPr>
    </w:p>
    <w:p w14:paraId="2C94E7D9" w14:textId="0BF0CE38" w:rsidR="002469A1" w:rsidRPr="00413AF5" w:rsidRDefault="002469A1" w:rsidP="002469A1">
      <w:pPr>
        <w:rPr>
          <w:rFonts w:ascii="Arial" w:hAnsi="Arial" w:cs="Arial"/>
        </w:rPr>
      </w:pPr>
      <w:r w:rsidRPr="002469A1">
        <w:rPr>
          <w:rFonts w:ascii="Arial" w:hAnsi="Arial" w:cs="Arial"/>
        </w:rPr>
        <w:t xml:space="preserve">The </w:t>
      </w:r>
      <w:hyperlink r:id="rId10" w:history="1">
        <w:r w:rsidRPr="002469A1">
          <w:rPr>
            <w:rStyle w:val="Hyperlink"/>
            <w:rFonts w:ascii="Arial" w:hAnsi="Arial" w:cs="Arial"/>
          </w:rPr>
          <w:t>Trillium Drug Program Application</w:t>
        </w:r>
      </w:hyperlink>
      <w:r w:rsidRPr="002469A1">
        <w:rPr>
          <w:rFonts w:ascii="Arial" w:hAnsi="Arial" w:cs="Arial"/>
        </w:rPr>
        <w:t xml:space="preserve"> could be found online, at your local pharmacy or by calling 1-866-811-9893.</w:t>
      </w:r>
    </w:p>
    <w:p w14:paraId="4640DE62" w14:textId="41A04000" w:rsidR="005224DC" w:rsidRDefault="005224DC" w:rsidP="00C20F4B">
      <w:pPr>
        <w:jc w:val="center"/>
        <w:rPr>
          <w:rFonts w:ascii="Arial" w:hAnsi="Arial" w:cs="Arial"/>
        </w:rPr>
      </w:pPr>
    </w:p>
    <w:p w14:paraId="6072A89D" w14:textId="1A2857B5" w:rsidR="00F91928" w:rsidRDefault="007F0E1A" w:rsidP="00F91928">
      <w:pPr>
        <w:rPr>
          <w:rFonts w:ascii="Arial" w:hAnsi="Arial" w:cs="Arial"/>
        </w:rPr>
      </w:pPr>
      <w:r w:rsidRPr="007F0E1A">
        <w:rPr>
          <w:rFonts w:ascii="Arial" w:hAnsi="Arial" w:cs="Arial"/>
          <w:noProof/>
        </w:rPr>
        <w:drawing>
          <wp:inline distT="0" distB="0" distL="0" distR="0" wp14:anchorId="4AF14E08" wp14:editId="11C81EFD">
            <wp:extent cx="5943600" cy="2775098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4127" cy="277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97B58" w14:textId="77777777" w:rsidR="00F91928" w:rsidRPr="00F91928" w:rsidRDefault="00F91928" w:rsidP="00F91928">
      <w:pPr>
        <w:rPr>
          <w:rFonts w:ascii="Arial" w:hAnsi="Arial" w:cs="Arial"/>
        </w:rPr>
      </w:pPr>
    </w:p>
    <w:p w14:paraId="74A69112" w14:textId="20191788" w:rsidR="00841EBB" w:rsidRDefault="004C3AFD" w:rsidP="00343141">
      <w:pPr>
        <w:rPr>
          <w:rFonts w:ascii="Arial" w:eastAsia="Times New Roman" w:hAnsi="Arial" w:cs="Arial"/>
        </w:rPr>
      </w:pPr>
      <w:hyperlink r:id="rId12" w:history="1">
        <w:r w:rsidR="00841EBB" w:rsidRPr="00841EBB">
          <w:rPr>
            <w:rStyle w:val="Hyperlink"/>
            <w:rFonts w:ascii="Arial" w:eastAsia="Times New Roman" w:hAnsi="Arial" w:cs="Arial"/>
          </w:rPr>
          <w:t>A Guide to Understanding the Trillium Drug Program</w:t>
        </w:r>
      </w:hyperlink>
      <w:r w:rsidR="00841EBB">
        <w:rPr>
          <w:rFonts w:ascii="Arial" w:eastAsia="Times New Roman" w:hAnsi="Arial" w:cs="Arial"/>
        </w:rPr>
        <w:t xml:space="preserve"> provides the </w:t>
      </w:r>
      <w:r w:rsidR="00D41B81">
        <w:rPr>
          <w:rFonts w:ascii="Arial" w:eastAsia="Times New Roman" w:hAnsi="Arial" w:cs="Arial"/>
        </w:rPr>
        <w:t xml:space="preserve">full </w:t>
      </w:r>
      <w:r w:rsidR="00841EBB">
        <w:rPr>
          <w:rFonts w:ascii="Arial" w:eastAsia="Times New Roman" w:hAnsi="Arial" w:cs="Arial"/>
        </w:rPr>
        <w:t>details about the program, enrolment, and renewal.</w:t>
      </w:r>
      <w:r w:rsidR="00C8209E">
        <w:rPr>
          <w:rFonts w:ascii="Arial" w:eastAsia="Times New Roman" w:hAnsi="Arial" w:cs="Arial"/>
        </w:rPr>
        <w:t xml:space="preserve"> </w:t>
      </w:r>
      <w:r w:rsidR="0048596A">
        <w:rPr>
          <w:rFonts w:ascii="Arial" w:eastAsia="Times New Roman" w:hAnsi="Arial" w:cs="Arial"/>
        </w:rPr>
        <w:t>Here are some t</w:t>
      </w:r>
      <w:r w:rsidR="003D323A">
        <w:rPr>
          <w:rFonts w:ascii="Arial" w:eastAsia="Times New Roman" w:hAnsi="Arial" w:cs="Arial"/>
        </w:rPr>
        <w:t xml:space="preserve">ips </w:t>
      </w:r>
      <w:r w:rsidR="0048596A">
        <w:rPr>
          <w:rFonts w:ascii="Arial" w:eastAsia="Times New Roman" w:hAnsi="Arial" w:cs="Arial"/>
        </w:rPr>
        <w:t>to</w:t>
      </w:r>
      <w:r w:rsidR="003D323A">
        <w:rPr>
          <w:rFonts w:ascii="Arial" w:eastAsia="Times New Roman" w:hAnsi="Arial" w:cs="Arial"/>
        </w:rPr>
        <w:t xml:space="preserve"> n</w:t>
      </w:r>
      <w:r w:rsidR="0048596A">
        <w:rPr>
          <w:rFonts w:ascii="Arial" w:eastAsia="Times New Roman" w:hAnsi="Arial" w:cs="Arial"/>
        </w:rPr>
        <w:t>avigate</w:t>
      </w:r>
      <w:r w:rsidR="003D323A">
        <w:rPr>
          <w:rFonts w:ascii="Arial" w:eastAsia="Times New Roman" w:hAnsi="Arial" w:cs="Arial"/>
        </w:rPr>
        <w:t xml:space="preserve"> the TDP</w:t>
      </w:r>
      <w:r w:rsidR="008D0809">
        <w:rPr>
          <w:rFonts w:ascii="Arial" w:eastAsia="Times New Roman" w:hAnsi="Arial" w:cs="Arial"/>
        </w:rPr>
        <w:t>:</w:t>
      </w:r>
    </w:p>
    <w:p w14:paraId="3C910389" w14:textId="4D2A781F" w:rsidR="00343141" w:rsidRPr="003073FE" w:rsidRDefault="001660C4" w:rsidP="00FB6472">
      <w:pPr>
        <w:pStyle w:val="ListParagraph"/>
        <w:numPr>
          <w:ilvl w:val="0"/>
          <w:numId w:val="4"/>
        </w:numPr>
        <w:rPr>
          <w:rFonts w:ascii="Arial" w:eastAsia="Times New Roman" w:hAnsi="Arial" w:cs="Arial"/>
        </w:rPr>
      </w:pPr>
      <w:r w:rsidRPr="00FB6472">
        <w:rPr>
          <w:rFonts w:ascii="Arial" w:eastAsia="Times New Roman" w:hAnsi="Arial" w:cs="Arial"/>
        </w:rPr>
        <w:t xml:space="preserve">The program </w:t>
      </w:r>
      <w:r w:rsidR="00A80359">
        <w:rPr>
          <w:rFonts w:ascii="Arial" w:eastAsia="Times New Roman" w:hAnsi="Arial" w:cs="Arial"/>
        </w:rPr>
        <w:t>runs</w:t>
      </w:r>
      <w:r w:rsidRPr="00FB6472">
        <w:rPr>
          <w:rFonts w:ascii="Arial" w:eastAsia="Times New Roman" w:hAnsi="Arial" w:cs="Arial"/>
        </w:rPr>
        <w:t xml:space="preserve"> from August 1</w:t>
      </w:r>
      <w:r w:rsidRPr="00FB6472">
        <w:rPr>
          <w:rFonts w:ascii="Arial" w:eastAsia="Times New Roman" w:hAnsi="Arial" w:cs="Arial"/>
          <w:vertAlign w:val="superscript"/>
        </w:rPr>
        <w:t>st</w:t>
      </w:r>
      <w:r w:rsidRPr="00FB6472">
        <w:rPr>
          <w:rFonts w:ascii="Arial" w:eastAsia="Times New Roman" w:hAnsi="Arial" w:cs="Arial"/>
        </w:rPr>
        <w:t xml:space="preserve"> to July 31</w:t>
      </w:r>
      <w:r w:rsidRPr="00FB6472">
        <w:rPr>
          <w:rFonts w:ascii="Arial" w:eastAsia="Times New Roman" w:hAnsi="Arial" w:cs="Arial"/>
          <w:vertAlign w:val="superscript"/>
        </w:rPr>
        <w:t>st</w:t>
      </w:r>
    </w:p>
    <w:p w14:paraId="1ABE6A2A" w14:textId="45011EC7" w:rsidR="003073FE" w:rsidRPr="004C5C32" w:rsidRDefault="003073FE" w:rsidP="00FB6472">
      <w:pPr>
        <w:pStyle w:val="ListParagraph"/>
        <w:numPr>
          <w:ilvl w:val="0"/>
          <w:numId w:val="4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Application deadline is September 30</w:t>
      </w:r>
      <w:r w:rsidRPr="003073FE">
        <w:rPr>
          <w:rFonts w:ascii="Arial" w:eastAsia="Times New Roman" w:hAnsi="Arial" w:cs="Arial"/>
          <w:vertAlign w:val="superscript"/>
        </w:rPr>
        <w:t>th</w:t>
      </w:r>
    </w:p>
    <w:p w14:paraId="01EDA4AA" w14:textId="76C45004" w:rsidR="00C8209E" w:rsidRDefault="00C8209E" w:rsidP="00C8209E">
      <w:pPr>
        <w:pStyle w:val="ListParagraph"/>
        <w:numPr>
          <w:ilvl w:val="0"/>
          <w:numId w:val="4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All household members that share a residence, have a family relationship and are financially dependent on each other, need to be included on the application</w:t>
      </w:r>
    </w:p>
    <w:p w14:paraId="14D2D1B9" w14:textId="605B20A5" w:rsidR="00C8209E" w:rsidRPr="00403064" w:rsidRDefault="00C8209E" w:rsidP="00C8209E">
      <w:pPr>
        <w:pStyle w:val="ListParagraph"/>
        <w:numPr>
          <w:ilvl w:val="0"/>
          <w:numId w:val="4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Proof of household income is required annually to determine how much of your prescription costs will be counted </w:t>
      </w:r>
      <w:r w:rsidR="003073FE">
        <w:rPr>
          <w:rFonts w:ascii="Arial" w:eastAsia="Times New Roman" w:hAnsi="Arial" w:cs="Arial"/>
        </w:rPr>
        <w:t>towards the deductible</w:t>
      </w:r>
    </w:p>
    <w:p w14:paraId="4685C5A4" w14:textId="7AAD14E6" w:rsidR="004C5C32" w:rsidRDefault="00C8209E" w:rsidP="00FB6472">
      <w:pPr>
        <w:pStyle w:val="ListParagraph"/>
        <w:numPr>
          <w:ilvl w:val="0"/>
          <w:numId w:val="4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lastRenderedPageBreak/>
        <w:t>Once approved, i</w:t>
      </w:r>
      <w:r w:rsidR="004C5C32">
        <w:rPr>
          <w:rFonts w:ascii="Arial" w:eastAsia="Times New Roman" w:hAnsi="Arial" w:cs="Arial"/>
        </w:rPr>
        <w:t>t is recommended that you inform your doctor that you have ODB coverage and confirm that the drugs prescribed are covered under the program</w:t>
      </w:r>
    </w:p>
    <w:p w14:paraId="2F2DA65C" w14:textId="2C71747A" w:rsidR="00FB6472" w:rsidRDefault="004C5C32" w:rsidP="00FB6472">
      <w:pPr>
        <w:pStyle w:val="ListParagraph"/>
        <w:numPr>
          <w:ilvl w:val="0"/>
          <w:numId w:val="4"/>
        </w:numPr>
        <w:rPr>
          <w:rFonts w:ascii="Arial" w:eastAsia="Times New Roman" w:hAnsi="Arial" w:cs="Arial"/>
        </w:rPr>
      </w:pPr>
      <w:r w:rsidRPr="004C5C32">
        <w:rPr>
          <w:rFonts w:ascii="Arial" w:eastAsia="Times New Roman" w:hAnsi="Arial" w:cs="Arial"/>
        </w:rPr>
        <w:t xml:space="preserve">If your drugs are not covered under ODB, </w:t>
      </w:r>
      <w:r w:rsidR="000A46C9">
        <w:rPr>
          <w:rFonts w:ascii="Arial" w:eastAsia="Times New Roman" w:hAnsi="Arial" w:cs="Arial"/>
        </w:rPr>
        <w:t xml:space="preserve">check if coverage is available under </w:t>
      </w:r>
      <w:r w:rsidRPr="004C5C32">
        <w:rPr>
          <w:rFonts w:ascii="Arial" w:eastAsia="Times New Roman" w:hAnsi="Arial" w:cs="Arial"/>
        </w:rPr>
        <w:t xml:space="preserve">the </w:t>
      </w:r>
      <w:hyperlink r:id="rId13" w:history="1">
        <w:r>
          <w:rPr>
            <w:rStyle w:val="Hyperlink"/>
            <w:rFonts w:ascii="Arial" w:eastAsia="Times New Roman" w:hAnsi="Arial" w:cs="Arial"/>
          </w:rPr>
          <w:t>Exceptional Access Program</w:t>
        </w:r>
      </w:hyperlink>
      <w:r>
        <w:rPr>
          <w:rFonts w:ascii="Arial" w:eastAsia="Times New Roman" w:hAnsi="Arial" w:cs="Arial"/>
        </w:rPr>
        <w:t xml:space="preserve"> </w:t>
      </w:r>
      <w:r w:rsidR="000A46C9">
        <w:rPr>
          <w:rFonts w:ascii="Arial" w:eastAsia="Times New Roman" w:hAnsi="Arial" w:cs="Arial"/>
        </w:rPr>
        <w:t xml:space="preserve">or </w:t>
      </w:r>
      <w:hyperlink r:id="rId14" w:history="1">
        <w:r w:rsidR="000A46C9">
          <w:rPr>
            <w:rStyle w:val="Hyperlink"/>
            <w:rFonts w:ascii="Arial" w:eastAsia="Times New Roman" w:hAnsi="Arial" w:cs="Arial"/>
          </w:rPr>
          <w:t>Special Drugs Program</w:t>
        </w:r>
      </w:hyperlink>
      <w:r w:rsidR="000A46C9">
        <w:rPr>
          <w:rFonts w:ascii="Arial" w:eastAsia="Times New Roman" w:hAnsi="Arial" w:cs="Arial"/>
        </w:rPr>
        <w:t xml:space="preserve"> </w:t>
      </w:r>
    </w:p>
    <w:p w14:paraId="5270668E" w14:textId="0264FC14" w:rsidR="00E752FB" w:rsidRDefault="00E752FB" w:rsidP="00FB6472">
      <w:pPr>
        <w:pStyle w:val="ListParagraph"/>
        <w:numPr>
          <w:ilvl w:val="0"/>
          <w:numId w:val="4"/>
        </w:numPr>
        <w:rPr>
          <w:rFonts w:ascii="Arial" w:eastAsia="Times New Roman" w:hAnsi="Arial" w:cs="Arial"/>
        </w:rPr>
      </w:pPr>
      <w:r w:rsidRPr="00E752FB">
        <w:rPr>
          <w:rFonts w:ascii="Arial" w:eastAsia="Times New Roman" w:hAnsi="Arial" w:cs="Arial"/>
        </w:rPr>
        <w:t>If you have other insurance, submit to the primary insurance (e.g. through work/school), then secondary insurance (e.g. private insurance</w:t>
      </w:r>
      <w:r w:rsidR="00A80359">
        <w:rPr>
          <w:rFonts w:ascii="Arial" w:eastAsia="Times New Roman" w:hAnsi="Arial" w:cs="Arial"/>
        </w:rPr>
        <w:t>/spousal insurance</w:t>
      </w:r>
      <w:r w:rsidRPr="00E752FB">
        <w:rPr>
          <w:rFonts w:ascii="Arial" w:eastAsia="Times New Roman" w:hAnsi="Arial" w:cs="Arial"/>
        </w:rPr>
        <w:t xml:space="preserve">), and lastly to the TDP (deductible requirements need to be met before coverage is </w:t>
      </w:r>
      <w:r w:rsidR="00C55F40">
        <w:rPr>
          <w:rFonts w:ascii="Arial" w:eastAsia="Times New Roman" w:hAnsi="Arial" w:cs="Arial"/>
        </w:rPr>
        <w:t>provided)</w:t>
      </w:r>
    </w:p>
    <w:p w14:paraId="6E78B4C8" w14:textId="052C8793" w:rsidR="00403064" w:rsidRDefault="00403064" w:rsidP="00FB6472">
      <w:pPr>
        <w:pStyle w:val="ListParagraph"/>
        <w:numPr>
          <w:ilvl w:val="0"/>
          <w:numId w:val="4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 co-payment of $2 may apply to each ODB prescription after the quarterly deductible has been satisfied</w:t>
      </w:r>
    </w:p>
    <w:p w14:paraId="1859C030" w14:textId="442AC05E" w:rsidR="00403064" w:rsidRDefault="00403064" w:rsidP="00FB6472">
      <w:pPr>
        <w:pStyle w:val="ListParagraph"/>
        <w:numPr>
          <w:ilvl w:val="0"/>
          <w:numId w:val="4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Any unpaid deductible in </w:t>
      </w:r>
      <w:r w:rsidR="003F6601">
        <w:rPr>
          <w:rFonts w:ascii="Arial" w:eastAsia="Times New Roman" w:hAnsi="Arial" w:cs="Arial"/>
        </w:rPr>
        <w:t>a quarter will be added to the next quarter’s deductible</w:t>
      </w:r>
    </w:p>
    <w:p w14:paraId="3722B742" w14:textId="25EF8C8D" w:rsidR="003F6601" w:rsidRDefault="003F6601" w:rsidP="00FB6472">
      <w:pPr>
        <w:pStyle w:val="ListParagraph"/>
        <w:numPr>
          <w:ilvl w:val="0"/>
          <w:numId w:val="4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Renewal letters will be mailed before the start of the next program year</w:t>
      </w:r>
    </w:p>
    <w:p w14:paraId="29F7F08E" w14:textId="578662DA" w:rsidR="00841EBB" w:rsidRDefault="00D41B81" w:rsidP="00343141">
      <w:pPr>
        <w:pStyle w:val="ListParagraph"/>
        <w:numPr>
          <w:ilvl w:val="0"/>
          <w:numId w:val="4"/>
        </w:num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Remember to c</w:t>
      </w:r>
      <w:r w:rsidR="003F6601">
        <w:rPr>
          <w:rFonts w:ascii="Arial" w:eastAsia="Times New Roman" w:hAnsi="Arial" w:cs="Arial"/>
        </w:rPr>
        <w:t xml:space="preserve">ontact TDP for questions or to report changes that may impact your benefits </w:t>
      </w:r>
    </w:p>
    <w:p w14:paraId="598B3284" w14:textId="77777777" w:rsidR="003B603F" w:rsidRPr="008D0809" w:rsidRDefault="003B603F" w:rsidP="003B603F">
      <w:pPr>
        <w:pStyle w:val="ListParagraph"/>
        <w:rPr>
          <w:rFonts w:ascii="Arial" w:eastAsia="Times New Roman" w:hAnsi="Arial" w:cs="Arial"/>
        </w:rPr>
      </w:pPr>
    </w:p>
    <w:p w14:paraId="1E91E283" w14:textId="4B9C554D" w:rsidR="003B603F" w:rsidRPr="003B603F" w:rsidRDefault="003B603F" w:rsidP="003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eastAsia="Times New Roman" w:hAnsi="Arial" w:cs="Arial"/>
        </w:rPr>
      </w:pPr>
      <w:r w:rsidRPr="003B603F">
        <w:rPr>
          <w:rFonts w:ascii="Arial" w:eastAsia="Times New Roman" w:hAnsi="Arial" w:cs="Arial"/>
          <w:b/>
        </w:rPr>
        <w:t>Example:</w:t>
      </w:r>
      <w:r w:rsidRPr="003B603F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Priya</w:t>
      </w:r>
      <w:r w:rsidRPr="003B603F">
        <w:rPr>
          <w:rFonts w:ascii="Arial" w:eastAsia="Times New Roman" w:hAnsi="Arial" w:cs="Arial"/>
        </w:rPr>
        <w:t xml:space="preserve"> is single and earns $35,000 per year. Unfortunately, </w:t>
      </w:r>
      <w:r w:rsidR="00214936">
        <w:rPr>
          <w:rFonts w:ascii="Arial" w:eastAsia="Times New Roman" w:hAnsi="Arial" w:cs="Arial"/>
        </w:rPr>
        <w:t>s</w:t>
      </w:r>
      <w:r w:rsidRPr="003B603F">
        <w:rPr>
          <w:rFonts w:ascii="Arial" w:eastAsia="Times New Roman" w:hAnsi="Arial" w:cs="Arial"/>
        </w:rPr>
        <w:t>he does not have drug coverage for six medications</w:t>
      </w:r>
      <w:r w:rsidR="00891486">
        <w:rPr>
          <w:rFonts w:ascii="Arial" w:eastAsia="Times New Roman" w:hAnsi="Arial" w:cs="Arial"/>
        </w:rPr>
        <w:t>,</w:t>
      </w:r>
      <w:r w:rsidRPr="003B603F">
        <w:rPr>
          <w:rFonts w:ascii="Arial" w:eastAsia="Times New Roman" w:hAnsi="Arial" w:cs="Arial"/>
        </w:rPr>
        <w:t xml:space="preserve"> which cost $600 for a three-month supply. After applying for the TDP, </w:t>
      </w:r>
      <w:r w:rsidR="00214936">
        <w:rPr>
          <w:rFonts w:ascii="Arial" w:eastAsia="Times New Roman" w:hAnsi="Arial" w:cs="Arial"/>
        </w:rPr>
        <w:t>s</w:t>
      </w:r>
      <w:r w:rsidRPr="003B603F">
        <w:rPr>
          <w:rFonts w:ascii="Arial" w:eastAsia="Times New Roman" w:hAnsi="Arial" w:cs="Arial"/>
        </w:rPr>
        <w:t xml:space="preserve">he was approved and </w:t>
      </w:r>
      <w:r w:rsidR="00214936">
        <w:rPr>
          <w:rFonts w:ascii="Arial" w:eastAsia="Times New Roman" w:hAnsi="Arial" w:cs="Arial"/>
        </w:rPr>
        <w:t xml:space="preserve">her </w:t>
      </w:r>
      <w:r w:rsidRPr="003B603F">
        <w:rPr>
          <w:rFonts w:ascii="Arial" w:eastAsia="Times New Roman" w:hAnsi="Arial" w:cs="Arial"/>
        </w:rPr>
        <w:t xml:space="preserve">quarterly deductible was $350. All of </w:t>
      </w:r>
      <w:r w:rsidR="00214936">
        <w:rPr>
          <w:rFonts w:ascii="Arial" w:eastAsia="Times New Roman" w:hAnsi="Arial" w:cs="Arial"/>
        </w:rPr>
        <w:t>her</w:t>
      </w:r>
      <w:r w:rsidRPr="003B603F">
        <w:rPr>
          <w:rFonts w:ascii="Arial" w:eastAsia="Times New Roman" w:hAnsi="Arial" w:cs="Arial"/>
        </w:rPr>
        <w:t xml:space="preserve"> drugs were eligible for coverage. When </w:t>
      </w:r>
      <w:r w:rsidR="00214936">
        <w:rPr>
          <w:rFonts w:ascii="Arial" w:eastAsia="Times New Roman" w:hAnsi="Arial" w:cs="Arial"/>
        </w:rPr>
        <w:t>s</w:t>
      </w:r>
      <w:r w:rsidRPr="003B603F">
        <w:rPr>
          <w:rFonts w:ascii="Arial" w:eastAsia="Times New Roman" w:hAnsi="Arial" w:cs="Arial"/>
        </w:rPr>
        <w:t>he went to the pharmacy for a refill</w:t>
      </w:r>
      <w:r w:rsidR="00214936">
        <w:rPr>
          <w:rFonts w:ascii="Arial" w:eastAsia="Times New Roman" w:hAnsi="Arial" w:cs="Arial"/>
        </w:rPr>
        <w:t xml:space="preserve"> and </w:t>
      </w:r>
      <w:r w:rsidRPr="003B603F">
        <w:rPr>
          <w:rFonts w:ascii="Arial" w:eastAsia="Times New Roman" w:hAnsi="Arial" w:cs="Arial"/>
        </w:rPr>
        <w:t xml:space="preserve">presented </w:t>
      </w:r>
      <w:r w:rsidR="00214936">
        <w:rPr>
          <w:rFonts w:ascii="Arial" w:eastAsia="Times New Roman" w:hAnsi="Arial" w:cs="Arial"/>
        </w:rPr>
        <w:t>her</w:t>
      </w:r>
      <w:r w:rsidRPr="003B603F">
        <w:rPr>
          <w:rFonts w:ascii="Arial" w:eastAsia="Times New Roman" w:hAnsi="Arial" w:cs="Arial"/>
        </w:rPr>
        <w:t xml:space="preserve"> Ontario Health card</w:t>
      </w:r>
      <w:r w:rsidR="00214936">
        <w:rPr>
          <w:rFonts w:ascii="Arial" w:eastAsia="Times New Roman" w:hAnsi="Arial" w:cs="Arial"/>
        </w:rPr>
        <w:t>, the</w:t>
      </w:r>
      <w:r w:rsidRPr="003B603F">
        <w:rPr>
          <w:rFonts w:ascii="Arial" w:eastAsia="Times New Roman" w:hAnsi="Arial" w:cs="Arial"/>
        </w:rPr>
        <w:t xml:space="preserve"> breakdown </w:t>
      </w:r>
      <w:r w:rsidR="00214936">
        <w:rPr>
          <w:rFonts w:ascii="Arial" w:eastAsia="Times New Roman" w:hAnsi="Arial" w:cs="Arial"/>
        </w:rPr>
        <w:t xml:space="preserve">of </w:t>
      </w:r>
      <w:r w:rsidR="009E1577">
        <w:rPr>
          <w:rFonts w:ascii="Arial" w:eastAsia="Times New Roman" w:hAnsi="Arial" w:cs="Arial"/>
        </w:rPr>
        <w:t xml:space="preserve">the </w:t>
      </w:r>
      <w:r w:rsidR="00214936">
        <w:rPr>
          <w:rFonts w:ascii="Arial" w:eastAsia="Times New Roman" w:hAnsi="Arial" w:cs="Arial"/>
        </w:rPr>
        <w:t xml:space="preserve">costs </w:t>
      </w:r>
      <w:r w:rsidR="0030588E">
        <w:rPr>
          <w:rFonts w:ascii="Arial" w:eastAsia="Times New Roman" w:hAnsi="Arial" w:cs="Arial"/>
        </w:rPr>
        <w:t>was</w:t>
      </w:r>
      <w:r w:rsidR="00214936">
        <w:rPr>
          <w:rFonts w:ascii="Arial" w:eastAsia="Times New Roman" w:hAnsi="Arial" w:cs="Arial"/>
        </w:rPr>
        <w:t>:</w:t>
      </w:r>
    </w:p>
    <w:p w14:paraId="5DAB786E" w14:textId="77777777" w:rsidR="003B603F" w:rsidRPr="003B603F" w:rsidRDefault="003B603F" w:rsidP="003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eastAsia="Times New Roman" w:hAnsi="Arial" w:cs="Arial"/>
        </w:rPr>
      </w:pPr>
    </w:p>
    <w:p w14:paraId="163800AF" w14:textId="4C6F8EDD" w:rsidR="003B603F" w:rsidRPr="003B603F" w:rsidRDefault="003B603F" w:rsidP="003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eastAsia="Times New Roman" w:hAnsi="Arial" w:cs="Arial"/>
        </w:rPr>
      </w:pPr>
      <w:r w:rsidRPr="003B603F">
        <w:rPr>
          <w:rFonts w:ascii="Arial" w:eastAsia="Times New Roman" w:hAnsi="Arial" w:cs="Arial"/>
        </w:rPr>
        <w:t>Total</w:t>
      </w:r>
      <w:r w:rsidRPr="003B603F">
        <w:rPr>
          <w:rFonts w:ascii="Arial" w:eastAsia="Times New Roman" w:hAnsi="Arial" w:cs="Arial"/>
        </w:rPr>
        <w:tab/>
      </w:r>
      <w:r w:rsidRPr="003B603F">
        <w:rPr>
          <w:rFonts w:ascii="Arial" w:eastAsia="Times New Roman" w:hAnsi="Arial" w:cs="Arial"/>
        </w:rPr>
        <w:tab/>
      </w:r>
      <w:r w:rsidRPr="003B603F">
        <w:rPr>
          <w:rFonts w:ascii="Arial" w:eastAsia="Times New Roman" w:hAnsi="Arial" w:cs="Arial"/>
        </w:rPr>
        <w:tab/>
      </w:r>
      <w:r w:rsidRPr="003B603F">
        <w:rPr>
          <w:rFonts w:ascii="Arial" w:eastAsia="Times New Roman" w:hAnsi="Arial" w:cs="Arial"/>
        </w:rPr>
        <w:tab/>
      </w:r>
      <w:r w:rsidRPr="003B603F">
        <w:rPr>
          <w:rFonts w:ascii="Arial" w:eastAsia="Times New Roman" w:hAnsi="Arial" w:cs="Arial"/>
        </w:rPr>
        <w:tab/>
      </w:r>
      <w:r w:rsidRPr="003B603F">
        <w:rPr>
          <w:rFonts w:ascii="Arial" w:eastAsia="Times New Roman" w:hAnsi="Arial" w:cs="Arial"/>
        </w:rPr>
        <w:tab/>
      </w:r>
      <w:r w:rsidRPr="003B603F">
        <w:rPr>
          <w:rFonts w:ascii="Arial" w:eastAsia="Times New Roman" w:hAnsi="Arial" w:cs="Arial"/>
        </w:rPr>
        <w:tab/>
      </w:r>
      <w:r w:rsidRPr="003B603F">
        <w:rPr>
          <w:rFonts w:ascii="Arial" w:eastAsia="Times New Roman" w:hAnsi="Arial" w:cs="Arial"/>
        </w:rPr>
        <w:tab/>
      </w:r>
      <w:r w:rsidRPr="003B603F">
        <w:rPr>
          <w:rFonts w:ascii="Arial" w:eastAsia="Times New Roman" w:hAnsi="Arial" w:cs="Arial"/>
        </w:rPr>
        <w:tab/>
      </w:r>
      <w:r w:rsidR="00891486">
        <w:rPr>
          <w:rFonts w:ascii="Arial" w:eastAsia="Times New Roman" w:hAnsi="Arial" w:cs="Arial"/>
        </w:rPr>
        <w:tab/>
      </w:r>
      <w:r w:rsidRPr="003B603F">
        <w:rPr>
          <w:rFonts w:ascii="Arial" w:eastAsia="Times New Roman" w:hAnsi="Arial" w:cs="Arial"/>
        </w:rPr>
        <w:t>$ 600</w:t>
      </w:r>
    </w:p>
    <w:p w14:paraId="7D7F028D" w14:textId="43F4EC4C" w:rsidR="003B603F" w:rsidRPr="003B603F" w:rsidRDefault="003B603F" w:rsidP="003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eastAsia="Times New Roman" w:hAnsi="Arial" w:cs="Arial"/>
        </w:rPr>
      </w:pPr>
      <w:r w:rsidRPr="003B603F">
        <w:rPr>
          <w:rFonts w:ascii="Arial" w:eastAsia="Times New Roman" w:hAnsi="Arial" w:cs="Arial"/>
        </w:rPr>
        <w:t>Deductible payable by patient</w:t>
      </w:r>
      <w:r w:rsidRPr="003B603F">
        <w:rPr>
          <w:rFonts w:ascii="Arial" w:eastAsia="Times New Roman" w:hAnsi="Arial" w:cs="Arial"/>
        </w:rPr>
        <w:tab/>
      </w:r>
      <w:r w:rsidRPr="003B603F">
        <w:rPr>
          <w:rFonts w:ascii="Arial" w:eastAsia="Times New Roman" w:hAnsi="Arial" w:cs="Arial"/>
        </w:rPr>
        <w:tab/>
      </w:r>
      <w:r w:rsidRPr="003B603F">
        <w:rPr>
          <w:rFonts w:ascii="Arial" w:eastAsia="Times New Roman" w:hAnsi="Arial" w:cs="Arial"/>
        </w:rPr>
        <w:tab/>
      </w:r>
      <w:r w:rsidRPr="003B603F">
        <w:rPr>
          <w:rFonts w:ascii="Arial" w:eastAsia="Times New Roman" w:hAnsi="Arial" w:cs="Arial"/>
        </w:rPr>
        <w:tab/>
      </w:r>
      <w:r>
        <w:rPr>
          <w:rFonts w:ascii="Arial" w:eastAsia="Times New Roman" w:hAnsi="Arial" w:cs="Arial"/>
        </w:rPr>
        <w:tab/>
      </w:r>
      <w:r w:rsidRPr="003B603F">
        <w:rPr>
          <w:rFonts w:ascii="Arial" w:eastAsia="Times New Roman" w:hAnsi="Arial" w:cs="Arial"/>
        </w:rPr>
        <w:t>$ 350</w:t>
      </w:r>
    </w:p>
    <w:p w14:paraId="0C91D848" w14:textId="0830AAC3" w:rsidR="003B603F" w:rsidRPr="003B603F" w:rsidRDefault="003B603F" w:rsidP="003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eastAsia="Times New Roman" w:hAnsi="Arial" w:cs="Arial"/>
        </w:rPr>
      </w:pPr>
      <w:r w:rsidRPr="003B603F">
        <w:rPr>
          <w:rFonts w:ascii="Arial" w:eastAsia="Times New Roman" w:hAnsi="Arial" w:cs="Arial"/>
        </w:rPr>
        <w:t>Co-payment payable by patient</w:t>
      </w:r>
      <w:r w:rsidRPr="003B603F">
        <w:rPr>
          <w:rFonts w:ascii="Arial" w:eastAsia="Times New Roman" w:hAnsi="Arial" w:cs="Arial"/>
        </w:rPr>
        <w:tab/>
      </w:r>
      <w:r w:rsidRPr="003B603F">
        <w:rPr>
          <w:rFonts w:ascii="Arial" w:eastAsia="Times New Roman" w:hAnsi="Arial" w:cs="Arial"/>
        </w:rPr>
        <w:tab/>
      </w:r>
      <w:r w:rsidRPr="003B603F">
        <w:rPr>
          <w:rFonts w:ascii="Arial" w:eastAsia="Times New Roman" w:hAnsi="Arial" w:cs="Arial"/>
        </w:rPr>
        <w:tab/>
      </w:r>
      <w:r w:rsidRPr="003B603F">
        <w:rPr>
          <w:rFonts w:ascii="Arial" w:eastAsia="Times New Roman" w:hAnsi="Arial" w:cs="Arial"/>
        </w:rPr>
        <w:tab/>
      </w:r>
      <w:r w:rsidRPr="003B603F">
        <w:rPr>
          <w:rFonts w:ascii="Arial" w:eastAsia="Times New Roman" w:hAnsi="Arial" w:cs="Arial"/>
          <w:u w:val="single"/>
        </w:rPr>
        <w:t xml:space="preserve">       6</w:t>
      </w:r>
      <w:r w:rsidRPr="003B603F">
        <w:rPr>
          <w:rFonts w:ascii="Arial" w:eastAsia="Times New Roman" w:hAnsi="Arial" w:cs="Arial"/>
        </w:rPr>
        <w:tab/>
      </w:r>
    </w:p>
    <w:p w14:paraId="5222FBC6" w14:textId="292E444C" w:rsidR="003B603F" w:rsidRPr="003B603F" w:rsidRDefault="003B603F" w:rsidP="003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eastAsia="Times New Roman" w:hAnsi="Arial" w:cs="Arial"/>
          <w:u w:val="single"/>
        </w:rPr>
      </w:pPr>
      <w:r w:rsidRPr="00891486">
        <w:rPr>
          <w:rFonts w:ascii="Arial" w:eastAsia="Times New Roman" w:hAnsi="Arial" w:cs="Arial"/>
          <w:highlight w:val="yellow"/>
        </w:rPr>
        <w:t>Total payable by patient</w:t>
      </w:r>
      <w:r w:rsidRPr="00891486">
        <w:rPr>
          <w:rFonts w:ascii="Arial" w:eastAsia="Times New Roman" w:hAnsi="Arial" w:cs="Arial"/>
          <w:highlight w:val="yellow"/>
        </w:rPr>
        <w:tab/>
      </w:r>
      <w:r w:rsidRPr="00891486">
        <w:rPr>
          <w:rFonts w:ascii="Arial" w:eastAsia="Times New Roman" w:hAnsi="Arial" w:cs="Arial"/>
          <w:highlight w:val="yellow"/>
        </w:rPr>
        <w:tab/>
      </w:r>
      <w:r w:rsidRPr="00891486">
        <w:rPr>
          <w:rFonts w:ascii="Arial" w:eastAsia="Times New Roman" w:hAnsi="Arial" w:cs="Arial"/>
          <w:highlight w:val="yellow"/>
        </w:rPr>
        <w:tab/>
      </w:r>
      <w:r w:rsidRPr="00891486">
        <w:rPr>
          <w:rFonts w:ascii="Arial" w:eastAsia="Times New Roman" w:hAnsi="Arial" w:cs="Arial"/>
          <w:highlight w:val="yellow"/>
        </w:rPr>
        <w:tab/>
      </w:r>
      <w:r w:rsidRPr="00891486">
        <w:rPr>
          <w:rFonts w:ascii="Arial" w:eastAsia="Times New Roman" w:hAnsi="Arial" w:cs="Arial"/>
          <w:highlight w:val="yellow"/>
        </w:rPr>
        <w:tab/>
        <w:t>$ 356</w:t>
      </w:r>
      <w:r w:rsidRPr="003B603F">
        <w:rPr>
          <w:rFonts w:ascii="Arial" w:eastAsia="Times New Roman" w:hAnsi="Arial" w:cs="Arial"/>
        </w:rPr>
        <w:tab/>
      </w:r>
      <w:r w:rsidRPr="003B603F">
        <w:rPr>
          <w:rFonts w:ascii="Arial" w:eastAsia="Times New Roman" w:hAnsi="Arial" w:cs="Arial"/>
        </w:rPr>
        <w:tab/>
      </w:r>
      <w:r w:rsidRPr="003B603F">
        <w:rPr>
          <w:rFonts w:ascii="Arial" w:eastAsia="Times New Roman" w:hAnsi="Arial" w:cs="Arial"/>
        </w:rPr>
        <w:tab/>
      </w:r>
      <w:r w:rsidRPr="003B603F">
        <w:rPr>
          <w:rFonts w:ascii="Arial" w:eastAsia="Times New Roman" w:hAnsi="Arial" w:cs="Arial"/>
        </w:rPr>
        <w:tab/>
      </w:r>
      <w:r w:rsidRPr="003B603F">
        <w:rPr>
          <w:rFonts w:ascii="Arial" w:eastAsia="Times New Roman" w:hAnsi="Arial" w:cs="Arial"/>
        </w:rPr>
        <w:tab/>
      </w:r>
      <w:r w:rsidRPr="003B603F">
        <w:rPr>
          <w:rFonts w:ascii="Arial" w:eastAsia="Times New Roman" w:hAnsi="Arial" w:cs="Arial"/>
        </w:rPr>
        <w:tab/>
      </w:r>
      <w:r w:rsidRPr="003B603F">
        <w:rPr>
          <w:rFonts w:ascii="Arial" w:eastAsia="Times New Roman" w:hAnsi="Arial" w:cs="Arial"/>
        </w:rPr>
        <w:tab/>
      </w:r>
    </w:p>
    <w:p w14:paraId="020ED7CE" w14:textId="7EA93A61" w:rsidR="003B603F" w:rsidRDefault="003B603F" w:rsidP="003B60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60"/>
        <w:rPr>
          <w:rFonts w:ascii="Arial" w:eastAsia="Times New Roman" w:hAnsi="Arial" w:cs="Arial"/>
        </w:rPr>
      </w:pPr>
      <w:r w:rsidRPr="00891486">
        <w:rPr>
          <w:rFonts w:ascii="Arial" w:eastAsia="Times New Roman" w:hAnsi="Arial" w:cs="Arial"/>
          <w:highlight w:val="green"/>
        </w:rPr>
        <w:t xml:space="preserve">Covered by </w:t>
      </w:r>
      <w:r w:rsidR="00A90104" w:rsidRPr="00891486">
        <w:rPr>
          <w:rFonts w:ascii="Arial" w:eastAsia="Times New Roman" w:hAnsi="Arial" w:cs="Arial"/>
          <w:highlight w:val="green"/>
        </w:rPr>
        <w:t>Trillium Drug Plan</w:t>
      </w:r>
      <w:r w:rsidRPr="00891486">
        <w:rPr>
          <w:rFonts w:ascii="Arial" w:eastAsia="Times New Roman" w:hAnsi="Arial" w:cs="Arial"/>
          <w:highlight w:val="green"/>
        </w:rPr>
        <w:tab/>
      </w:r>
      <w:r w:rsidRPr="00891486">
        <w:rPr>
          <w:rFonts w:ascii="Arial" w:eastAsia="Times New Roman" w:hAnsi="Arial" w:cs="Arial"/>
          <w:highlight w:val="green"/>
        </w:rPr>
        <w:tab/>
      </w:r>
      <w:r w:rsidRPr="00891486">
        <w:rPr>
          <w:rFonts w:ascii="Arial" w:eastAsia="Times New Roman" w:hAnsi="Arial" w:cs="Arial"/>
          <w:highlight w:val="green"/>
        </w:rPr>
        <w:tab/>
      </w:r>
      <w:r w:rsidRPr="00891486">
        <w:rPr>
          <w:rFonts w:ascii="Arial" w:eastAsia="Times New Roman" w:hAnsi="Arial" w:cs="Arial"/>
          <w:highlight w:val="green"/>
        </w:rPr>
        <w:tab/>
      </w:r>
      <w:r w:rsidRPr="00891486">
        <w:rPr>
          <w:rFonts w:ascii="Arial" w:eastAsia="Times New Roman" w:hAnsi="Arial" w:cs="Arial"/>
          <w:highlight w:val="green"/>
        </w:rPr>
        <w:tab/>
      </w:r>
      <w:r w:rsidRPr="00891486">
        <w:rPr>
          <w:rFonts w:ascii="Arial" w:eastAsia="Times New Roman" w:hAnsi="Arial" w:cs="Arial"/>
          <w:highlight w:val="green"/>
        </w:rPr>
        <w:tab/>
      </w:r>
      <w:r w:rsidRPr="00891486">
        <w:rPr>
          <w:rFonts w:ascii="Arial" w:eastAsia="Times New Roman" w:hAnsi="Arial" w:cs="Arial"/>
          <w:highlight w:val="green"/>
        </w:rPr>
        <w:tab/>
        <w:t>$ 244</w:t>
      </w:r>
    </w:p>
    <w:p w14:paraId="6A6E2517" w14:textId="60CA1F76" w:rsidR="003B603F" w:rsidRDefault="003B603F" w:rsidP="00343141">
      <w:pPr>
        <w:rPr>
          <w:rFonts w:ascii="Arial" w:eastAsia="Times New Roman" w:hAnsi="Arial" w:cs="Arial"/>
        </w:rPr>
      </w:pPr>
    </w:p>
    <w:p w14:paraId="4525E050" w14:textId="7D8C327C" w:rsidR="00CC4A9F" w:rsidRDefault="00CC4A9F" w:rsidP="00343141">
      <w:pPr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If you still have questions about the program, they could be reached at </w:t>
      </w:r>
      <w:r w:rsidR="00EA3280">
        <w:rPr>
          <w:rFonts w:ascii="Arial" w:eastAsia="Times New Roman" w:hAnsi="Arial" w:cs="Arial"/>
        </w:rPr>
        <w:t>1-800-575-5386.</w:t>
      </w:r>
    </w:p>
    <w:p w14:paraId="0294DEEC" w14:textId="77777777" w:rsidR="00CC4A9F" w:rsidRDefault="00CC4A9F" w:rsidP="00343141">
      <w:pPr>
        <w:rPr>
          <w:rFonts w:ascii="Arial" w:eastAsia="Times New Roman" w:hAnsi="Arial" w:cs="Arial"/>
        </w:rPr>
      </w:pPr>
    </w:p>
    <w:p w14:paraId="125572FA" w14:textId="5232AE03" w:rsidR="00343141" w:rsidRPr="00303962" w:rsidRDefault="00343141" w:rsidP="00343141">
      <w:pPr>
        <w:rPr>
          <w:rFonts w:ascii="Arial" w:eastAsia="Times New Roman" w:hAnsi="Arial" w:cs="Arial"/>
          <w:i/>
        </w:rPr>
      </w:pPr>
      <w:r w:rsidRPr="00303962">
        <w:rPr>
          <w:rFonts w:ascii="Arial" w:eastAsia="Times New Roman" w:hAnsi="Arial" w:cs="Arial"/>
          <w:i/>
        </w:rPr>
        <w:t xml:space="preserve">*This article is intended to provide general information only. Please seek advice from a qualified professional </w:t>
      </w:r>
      <w:r w:rsidR="00800F2B">
        <w:rPr>
          <w:rFonts w:ascii="Arial" w:eastAsia="Times New Roman" w:hAnsi="Arial" w:cs="Arial"/>
          <w:i/>
        </w:rPr>
        <w:t>for your</w:t>
      </w:r>
      <w:r w:rsidRPr="00303962">
        <w:rPr>
          <w:rFonts w:ascii="Arial" w:eastAsia="Times New Roman" w:hAnsi="Arial" w:cs="Arial"/>
          <w:i/>
        </w:rPr>
        <w:t xml:space="preserve"> situation.  </w:t>
      </w:r>
    </w:p>
    <w:p w14:paraId="454E8AA2" w14:textId="77777777" w:rsidR="00205D7F" w:rsidRPr="00C20F4B" w:rsidRDefault="00205D7F" w:rsidP="005224DC">
      <w:pPr>
        <w:rPr>
          <w:rFonts w:ascii="Arial" w:hAnsi="Arial" w:cs="Arial"/>
        </w:rPr>
      </w:pPr>
    </w:p>
    <w:sectPr w:rsidR="00205D7F" w:rsidRPr="00C20F4B" w:rsidSect="00C25B3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5BCB9" w14:textId="77777777" w:rsidR="004C3AFD" w:rsidRDefault="004C3AFD" w:rsidP="00582027">
      <w:r>
        <w:separator/>
      </w:r>
    </w:p>
  </w:endnote>
  <w:endnote w:type="continuationSeparator" w:id="0">
    <w:p w14:paraId="5489A00F" w14:textId="77777777" w:rsidR="004C3AFD" w:rsidRDefault="004C3AFD" w:rsidP="00582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B8C29" w14:textId="77777777" w:rsidR="004C3AFD" w:rsidRDefault="004C3AFD" w:rsidP="00582027">
      <w:r>
        <w:separator/>
      </w:r>
    </w:p>
  </w:footnote>
  <w:footnote w:type="continuationSeparator" w:id="0">
    <w:p w14:paraId="39F185E6" w14:textId="77777777" w:rsidR="004C3AFD" w:rsidRDefault="004C3AFD" w:rsidP="005820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E19CA"/>
    <w:multiLevelType w:val="hybridMultilevel"/>
    <w:tmpl w:val="002E5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F5E85"/>
    <w:multiLevelType w:val="hybridMultilevel"/>
    <w:tmpl w:val="DC9257E0"/>
    <w:lvl w:ilvl="0" w:tplc="9CCCB9B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D5464"/>
    <w:multiLevelType w:val="hybridMultilevel"/>
    <w:tmpl w:val="A370A49C"/>
    <w:lvl w:ilvl="0" w:tplc="13E4937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A60BB"/>
    <w:multiLevelType w:val="hybridMultilevel"/>
    <w:tmpl w:val="437C5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15A61"/>
    <w:multiLevelType w:val="hybridMultilevel"/>
    <w:tmpl w:val="C2ACDE30"/>
    <w:lvl w:ilvl="0" w:tplc="5AE8F52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4B"/>
    <w:rsid w:val="00007CAA"/>
    <w:rsid w:val="00010C48"/>
    <w:rsid w:val="000327D2"/>
    <w:rsid w:val="00032851"/>
    <w:rsid w:val="00054162"/>
    <w:rsid w:val="0006156B"/>
    <w:rsid w:val="00077104"/>
    <w:rsid w:val="000A44FF"/>
    <w:rsid w:val="000A46C9"/>
    <w:rsid w:val="000B40AB"/>
    <w:rsid w:val="000D3D08"/>
    <w:rsid w:val="001450FE"/>
    <w:rsid w:val="0015136D"/>
    <w:rsid w:val="001660C4"/>
    <w:rsid w:val="00196291"/>
    <w:rsid w:val="001A1AF6"/>
    <w:rsid w:val="001D77C9"/>
    <w:rsid w:val="001E459E"/>
    <w:rsid w:val="00205D7F"/>
    <w:rsid w:val="00214936"/>
    <w:rsid w:val="002469A1"/>
    <w:rsid w:val="00253076"/>
    <w:rsid w:val="00270204"/>
    <w:rsid w:val="00295D73"/>
    <w:rsid w:val="002A03E5"/>
    <w:rsid w:val="00300DA1"/>
    <w:rsid w:val="0030588E"/>
    <w:rsid w:val="003073FE"/>
    <w:rsid w:val="00343141"/>
    <w:rsid w:val="003A347C"/>
    <w:rsid w:val="003B603F"/>
    <w:rsid w:val="003D323A"/>
    <w:rsid w:val="003D5879"/>
    <w:rsid w:val="003E7B58"/>
    <w:rsid w:val="003F6601"/>
    <w:rsid w:val="00403064"/>
    <w:rsid w:val="00413AF5"/>
    <w:rsid w:val="00415BB8"/>
    <w:rsid w:val="00437205"/>
    <w:rsid w:val="0048596A"/>
    <w:rsid w:val="00486C4A"/>
    <w:rsid w:val="00492886"/>
    <w:rsid w:val="004A106A"/>
    <w:rsid w:val="004A121C"/>
    <w:rsid w:val="004B6F51"/>
    <w:rsid w:val="004C3AFD"/>
    <w:rsid w:val="004C5C32"/>
    <w:rsid w:val="004D763D"/>
    <w:rsid w:val="005224DC"/>
    <w:rsid w:val="0057381F"/>
    <w:rsid w:val="00582027"/>
    <w:rsid w:val="00596799"/>
    <w:rsid w:val="005A747F"/>
    <w:rsid w:val="005B7022"/>
    <w:rsid w:val="005E5145"/>
    <w:rsid w:val="006A277F"/>
    <w:rsid w:val="006B3596"/>
    <w:rsid w:val="006D6F10"/>
    <w:rsid w:val="007536B0"/>
    <w:rsid w:val="007625DE"/>
    <w:rsid w:val="00766F36"/>
    <w:rsid w:val="007852DE"/>
    <w:rsid w:val="007F0E1A"/>
    <w:rsid w:val="00800F2B"/>
    <w:rsid w:val="00807D0C"/>
    <w:rsid w:val="00841EBB"/>
    <w:rsid w:val="00847147"/>
    <w:rsid w:val="00886403"/>
    <w:rsid w:val="00891486"/>
    <w:rsid w:val="008C28D7"/>
    <w:rsid w:val="008D0809"/>
    <w:rsid w:val="008F3AEE"/>
    <w:rsid w:val="008F41FB"/>
    <w:rsid w:val="00953C7A"/>
    <w:rsid w:val="00963331"/>
    <w:rsid w:val="009E1577"/>
    <w:rsid w:val="00A04082"/>
    <w:rsid w:val="00A22B58"/>
    <w:rsid w:val="00A80359"/>
    <w:rsid w:val="00A90104"/>
    <w:rsid w:val="00B31D02"/>
    <w:rsid w:val="00B35168"/>
    <w:rsid w:val="00B42CB8"/>
    <w:rsid w:val="00B4415B"/>
    <w:rsid w:val="00B81329"/>
    <w:rsid w:val="00BA4DB2"/>
    <w:rsid w:val="00BA7537"/>
    <w:rsid w:val="00BC01D9"/>
    <w:rsid w:val="00BD2EFF"/>
    <w:rsid w:val="00BD5343"/>
    <w:rsid w:val="00BD7AE8"/>
    <w:rsid w:val="00BF3B05"/>
    <w:rsid w:val="00C13D10"/>
    <w:rsid w:val="00C20F4B"/>
    <w:rsid w:val="00C25B34"/>
    <w:rsid w:val="00C42AC6"/>
    <w:rsid w:val="00C457C9"/>
    <w:rsid w:val="00C55F40"/>
    <w:rsid w:val="00C742CD"/>
    <w:rsid w:val="00C758E2"/>
    <w:rsid w:val="00C8209E"/>
    <w:rsid w:val="00CC4A9F"/>
    <w:rsid w:val="00CC607E"/>
    <w:rsid w:val="00CD1CC9"/>
    <w:rsid w:val="00D1109B"/>
    <w:rsid w:val="00D41B81"/>
    <w:rsid w:val="00D635FD"/>
    <w:rsid w:val="00DA7691"/>
    <w:rsid w:val="00DE27E1"/>
    <w:rsid w:val="00E25035"/>
    <w:rsid w:val="00E4040D"/>
    <w:rsid w:val="00E7528E"/>
    <w:rsid w:val="00E752FB"/>
    <w:rsid w:val="00E80218"/>
    <w:rsid w:val="00EA3280"/>
    <w:rsid w:val="00F257AD"/>
    <w:rsid w:val="00F4220D"/>
    <w:rsid w:val="00F65E3F"/>
    <w:rsid w:val="00F91928"/>
    <w:rsid w:val="00FA7FA0"/>
    <w:rsid w:val="00FB1B38"/>
    <w:rsid w:val="00FB5E71"/>
    <w:rsid w:val="00FB6472"/>
    <w:rsid w:val="00FC1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D73F3"/>
  <w15:chartTrackingRefBased/>
  <w15:docId w15:val="{B463FB61-9FFB-174B-8BAD-82F8B8E8D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20F4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20F4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15BB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5BB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820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2027"/>
  </w:style>
  <w:style w:type="paragraph" w:styleId="Footer">
    <w:name w:val="footer"/>
    <w:basedOn w:val="Normal"/>
    <w:link w:val="FooterChar"/>
    <w:uiPriority w:val="99"/>
    <w:unhideWhenUsed/>
    <w:rsid w:val="005820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027"/>
  </w:style>
  <w:style w:type="table" w:styleId="TableGrid">
    <w:name w:val="Table Grid"/>
    <w:basedOn w:val="TableNormal"/>
    <w:uiPriority w:val="39"/>
    <w:rsid w:val="00BD5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ario.ca/page/get-help-high-prescription-drug-costs" TargetMode="External"/><Relationship Id="rId13" Type="http://schemas.openxmlformats.org/officeDocument/2006/relationships/hyperlink" Target="https://www.ontario.ca/page/applying-exceptional-access-progra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orms.ssb.gov.on.ca/mbs/ssb/forms/ssbforms.nsf/FormDetail?OpenForm&amp;ACT=RDR&amp;TAB=PROFILE&amp;SRCH=4&amp;ENV=WWE&amp;NO=014-3693-87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orms.ssb.gov.on.ca/mbs/ssb/forms/ssbforms.nsf/FormDetail?OpenForm&amp;ACT=RDR&amp;TAB=PROFILE&amp;SRCH=4&amp;ENV=WWE&amp;NO=014-3693-87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ntario.ca/page/check-medication-coverage/" TargetMode="External"/><Relationship Id="rId14" Type="http://schemas.openxmlformats.org/officeDocument/2006/relationships/hyperlink" Target="https://www.ontario.ca/page/get-full-coverage-certain-drug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0C2D6F7-D263-0C4D-A1EC-3356C7137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Pancham</dc:creator>
  <cp:keywords/>
  <dc:description/>
  <cp:lastModifiedBy>Jeremy Houston</cp:lastModifiedBy>
  <cp:revision>2</cp:revision>
  <cp:lastPrinted>2021-03-04T21:35:00Z</cp:lastPrinted>
  <dcterms:created xsi:type="dcterms:W3CDTF">2021-04-25T19:16:00Z</dcterms:created>
  <dcterms:modified xsi:type="dcterms:W3CDTF">2021-04-25T19:16:00Z</dcterms:modified>
</cp:coreProperties>
</file>